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D87" w:rsidP="00D73D87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86MS0010-01-2025-004771-08</w:t>
      </w:r>
    </w:p>
    <w:p w:rsidR="00D73D87" w:rsidP="00D73D87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02-0006/1002/2026</w:t>
      </w:r>
    </w:p>
    <w:p w:rsidR="00D73D87" w:rsidP="00D73D87">
      <w:pPr>
        <w:pStyle w:val="a3"/>
        <w:spacing w:before="120" w:after="0" w:line="240" w:lineRule="auto"/>
        <w:rPr>
          <w:b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ЗАОЧНОЕ РЕШЕНИЕ</w:t>
      </w:r>
    </w:p>
    <w:p w:rsidR="00D73D87" w:rsidP="00D73D87">
      <w:pPr>
        <w:pStyle w:val="a2"/>
        <w:spacing w:after="0" w:line="240" w:lineRule="auto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D73D87" w:rsidP="00D73D87">
      <w:pPr>
        <w:pStyle w:val="a2"/>
        <w:spacing w:after="0" w:line="240" w:lineRule="auto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D73D87" w:rsidP="00D73D87">
      <w:pPr>
        <w:tabs>
          <w:tab w:val="right" w:pos="9355"/>
        </w:tabs>
        <w:spacing w:before="60" w:after="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19 января 2026 года </w:t>
      </w:r>
    </w:p>
    <w:p w:rsidR="00D73D87" w:rsidP="00D73D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D73D87" w:rsidP="00D73D87">
      <w:pPr>
        <w:pStyle w:val="BodyTextIndent"/>
        <w:ind w:right="0" w:firstLine="567"/>
        <w:rPr>
          <w:sz w:val="27"/>
          <w:szCs w:val="27"/>
        </w:rPr>
      </w:pPr>
      <w:r>
        <w:rPr>
          <w:sz w:val="27"/>
          <w:szCs w:val="27"/>
        </w:rPr>
        <w:t>рассмотрев в открытом судебном заседании гражданское дело по иску ООО "ПКО "НБК" к Свиридовой Валентине Владимировне о взыскании задолженности по договору займа,</w:t>
      </w:r>
    </w:p>
    <w:p w:rsidR="00D73D87" w:rsidP="00D73D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198-199, 233-234 Гражданского процессуального кодекса Российской Федерации, мировой судья, </w:t>
      </w:r>
    </w:p>
    <w:p w:rsidR="00D73D87" w:rsidP="00D73D87">
      <w:pPr>
        <w:pStyle w:val="a2"/>
        <w:spacing w:before="60" w:after="60" w:line="240" w:lineRule="auto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D73D87" w:rsidP="00D73D87">
      <w:pPr>
        <w:pStyle w:val="a2"/>
        <w:spacing w:after="0" w:line="240" w:lineRule="auto"/>
        <w:ind w:firstLine="567"/>
        <w:jc w:val="both"/>
        <w:rPr>
          <w:szCs w:val="27"/>
        </w:rPr>
      </w:pPr>
      <w:r>
        <w:rPr>
          <w:szCs w:val="27"/>
        </w:rPr>
        <w:t>исковые требования ООО "ПКО "НБК" к Свиридовой Валентине Владимировне о взыскании задолженности по договору займа – удовлетворить.</w:t>
      </w:r>
    </w:p>
    <w:p w:rsidR="00D73D87" w:rsidP="00D73D8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со Свиридовой Валентины Владимировны (паспорт </w:t>
      </w:r>
      <w:r w:rsidR="00465918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ООО "ПКО "НБК" (ИНН </w:t>
      </w:r>
      <w:r w:rsidR="00465918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465918">
        <w:rPr>
          <w:sz w:val="27"/>
          <w:szCs w:val="27"/>
        </w:rPr>
        <w:t>*</w:t>
      </w:r>
      <w:r>
        <w:rPr>
          <w:sz w:val="27"/>
          <w:szCs w:val="27"/>
        </w:rPr>
        <w:t xml:space="preserve">) задолженность по договору займа № </w:t>
      </w:r>
      <w:r w:rsidR="00465918">
        <w:rPr>
          <w:sz w:val="27"/>
          <w:szCs w:val="27"/>
        </w:rPr>
        <w:t>*</w:t>
      </w:r>
      <w:r>
        <w:rPr>
          <w:sz w:val="27"/>
          <w:szCs w:val="27"/>
        </w:rPr>
        <w:t xml:space="preserve"> от 15.12.2023 г. за период с 15.12.2023 г. по 19.07.2024 г. в размере 32228 руб. 00 коп.,  </w:t>
      </w:r>
      <w:r>
        <w:rPr>
          <w:spacing w:val="-4"/>
          <w:sz w:val="27"/>
          <w:szCs w:val="27"/>
        </w:rPr>
        <w:t xml:space="preserve">проценты </w:t>
      </w:r>
      <w:r>
        <w:rPr>
          <w:sz w:val="27"/>
          <w:szCs w:val="27"/>
        </w:rPr>
        <w:t xml:space="preserve">за пользование чужими денежными средствами, исчисленные исходя из присужденной </w:t>
      </w:r>
      <w:r>
        <w:rPr>
          <w:sz w:val="27"/>
          <w:szCs w:val="27"/>
          <w:shd w:val="clear" w:color="auto" w:fill="FFFFFF"/>
        </w:rPr>
        <w:t>суммы в порядке, определённом</w:t>
      </w:r>
      <w:r>
        <w:rPr>
          <w:spacing w:val="-4"/>
          <w:sz w:val="27"/>
          <w:szCs w:val="27"/>
        </w:rPr>
        <w:t xml:space="preserve"> ст. 395 Гражданского кодекса Российской Федерации, в соответствии с действующей ключевой ставкой Банка России в соответствующий период, </w:t>
      </w:r>
      <w:r>
        <w:rPr>
          <w:sz w:val="27"/>
          <w:szCs w:val="27"/>
        </w:rPr>
        <w:t>с даты вынесения решения суда по день фактической уплаты долга; а также расходы по оплате услуг представителя в размере 25000 руб. 00 коп., расходы по оплате государственной пошлины в размере 4000 руб. 00 коп., всего 61228 руб. 00 коп.</w:t>
      </w:r>
    </w:p>
    <w:p w:rsidR="00D73D87" w:rsidP="00D73D87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D73D87" w:rsidP="00D73D87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D73D87" w:rsidP="00D73D87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D73D87" w:rsidP="00D73D87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3D87" w:rsidP="00D73D87">
      <w:pPr>
        <w:pStyle w:val="BodyText"/>
        <w:tabs>
          <w:tab w:val="right" w:pos="9639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D73D87" w:rsidP="00D73D87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73D87" w:rsidP="00D73D87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3D87" w:rsidP="00D73D87">
      <w:pPr>
        <w:pStyle w:val="a2"/>
        <w:tabs>
          <w:tab w:val="right" w:pos="9639"/>
        </w:tabs>
        <w:spacing w:before="240" w:after="0" w:line="240" w:lineRule="auto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37"/>
    <w:rsid w:val="00465918"/>
    <w:rsid w:val="00500C37"/>
    <w:rsid w:val="00870DDE"/>
    <w:rsid w:val="00D73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FA677F-A618-478A-ADC3-0FA1D077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73D87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D73D8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73D8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D73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D73D87"/>
    <w:pPr>
      <w:ind w:right="-143" w:firstLine="709"/>
      <w:jc w:val="both"/>
    </w:pPr>
    <w:rPr>
      <w:sz w:val="26"/>
      <w:szCs w:val="26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D73D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2">
    <w:name w:val="Базовый"/>
    <w:rsid w:val="00D73D87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3">
    <w:name w:val="Заглавие"/>
    <w:basedOn w:val="a2"/>
    <w:rsid w:val="00D73D87"/>
    <w:pPr>
      <w:jc w:val="center"/>
    </w:pPr>
    <w:rPr>
      <w:b/>
      <w:i/>
      <w:sz w:val="32"/>
    </w:rPr>
  </w:style>
  <w:style w:type="paragraph" w:customStyle="1" w:styleId="s1">
    <w:name w:val="s_1"/>
    <w:basedOn w:val="Normal"/>
    <w:rsid w:val="00D73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